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4B06" w14:textId="010BE993" w:rsidR="00004941" w:rsidRDefault="00954603" w:rsidP="00AF3A25">
      <w:pPr>
        <w:pStyle w:val="Titel"/>
      </w:pPr>
      <w:r>
        <w:t>Bologna: Planung und Budget für zwei Tage</w:t>
      </w:r>
    </w:p>
    <w:p w14:paraId="78B9FC05" w14:textId="77777777" w:rsidR="00004941" w:rsidRDefault="00004941" w:rsidP="00004941"/>
    <w:p w14:paraId="3BE8FE08" w14:textId="2C8D5259" w:rsidR="00AF3A25" w:rsidRPr="00A84202" w:rsidRDefault="00990BC0" w:rsidP="00004941">
      <w:pPr>
        <w:rPr>
          <w:rStyle w:val="IntensiverVerweis"/>
        </w:rPr>
      </w:pPr>
      <w:r w:rsidRPr="00A84202">
        <w:rPr>
          <w:rStyle w:val="IntensiverVerweis"/>
        </w:rPr>
        <w:t>Möglicher 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143C8B" w14:paraId="48732EDE" w14:textId="77777777" w:rsidTr="006471F8">
        <w:trPr>
          <w:trHeight w:val="567"/>
        </w:trPr>
        <w:tc>
          <w:tcPr>
            <w:tcW w:w="6232" w:type="dxa"/>
          </w:tcPr>
          <w:p w14:paraId="2C9C5268" w14:textId="77777777" w:rsidR="00143C8B" w:rsidRPr="00D84067" w:rsidRDefault="00143C8B" w:rsidP="006471F8">
            <w:pPr>
              <w:rPr>
                <w:b/>
                <w:bCs/>
                <w:lang w:val="de-DE"/>
              </w:rPr>
            </w:pPr>
            <w:r w:rsidRPr="00D84067">
              <w:rPr>
                <w:b/>
                <w:bCs/>
                <w:lang w:val="de-DE"/>
              </w:rPr>
              <w:t>Abfahrt Bern:</w:t>
            </w:r>
          </w:p>
        </w:tc>
        <w:tc>
          <w:tcPr>
            <w:tcW w:w="2830" w:type="dxa"/>
          </w:tcPr>
          <w:p w14:paraId="04122DC9" w14:textId="77777777" w:rsidR="00143C8B" w:rsidRDefault="00143C8B" w:rsidP="006471F8">
            <w:pPr>
              <w:rPr>
                <w:lang w:val="de-DE"/>
              </w:rPr>
            </w:pPr>
            <w:r>
              <w:rPr>
                <w:lang w:val="de-DE"/>
              </w:rPr>
              <w:t>06:07 Uhr</w:t>
            </w:r>
          </w:p>
        </w:tc>
      </w:tr>
      <w:tr w:rsidR="00143C8B" w14:paraId="1C7F6635" w14:textId="77777777" w:rsidTr="006471F8">
        <w:trPr>
          <w:trHeight w:val="567"/>
        </w:trPr>
        <w:tc>
          <w:tcPr>
            <w:tcW w:w="6232" w:type="dxa"/>
          </w:tcPr>
          <w:p w14:paraId="33D49A3A" w14:textId="77777777" w:rsidR="00143C8B" w:rsidRDefault="00143C8B" w:rsidP="006471F8">
            <w:pPr>
              <w:rPr>
                <w:b/>
                <w:bCs/>
                <w:lang w:val="de-DE"/>
              </w:rPr>
            </w:pPr>
            <w:r w:rsidRPr="00D84067">
              <w:rPr>
                <w:b/>
                <w:bCs/>
                <w:lang w:val="de-DE"/>
              </w:rPr>
              <w:t xml:space="preserve">Ankunft </w:t>
            </w:r>
            <w:r w:rsidR="00946514">
              <w:rPr>
                <w:b/>
                <w:bCs/>
                <w:lang w:val="de-DE"/>
              </w:rPr>
              <w:t>Bologna</w:t>
            </w:r>
            <w:r w:rsidRPr="00D84067">
              <w:rPr>
                <w:b/>
                <w:bCs/>
                <w:lang w:val="de-DE"/>
              </w:rPr>
              <w:t>:</w:t>
            </w:r>
          </w:p>
          <w:p w14:paraId="05D9D2FE" w14:textId="6F43832B" w:rsidR="00946514" w:rsidRPr="00D84067" w:rsidRDefault="00946514" w:rsidP="006471F8">
            <w:pPr>
              <w:rPr>
                <w:b/>
                <w:bCs/>
                <w:lang w:val="de-DE"/>
              </w:rPr>
            </w:pPr>
            <w:r w:rsidRPr="00540197">
              <w:rPr>
                <w:lang w:val="de-DE"/>
              </w:rPr>
              <w:t xml:space="preserve">Je nach Verbindung muss man </w:t>
            </w:r>
            <w:r w:rsidR="00540197" w:rsidRPr="00540197">
              <w:rPr>
                <w:lang w:val="de-DE"/>
              </w:rPr>
              <w:t>1–2</w:t>
            </w:r>
            <w:r w:rsidR="00540197">
              <w:rPr>
                <w:lang w:val="de-DE"/>
              </w:rPr>
              <w:t xml:space="preserve"> M</w:t>
            </w:r>
            <w:r w:rsidR="00540197" w:rsidRPr="00540197">
              <w:rPr>
                <w:lang w:val="de-DE"/>
              </w:rPr>
              <w:t>al Umsteigen</w:t>
            </w:r>
            <w:r w:rsidR="00540197">
              <w:rPr>
                <w:b/>
                <w:bCs/>
                <w:lang w:val="de-DE"/>
              </w:rPr>
              <w:t xml:space="preserve">. </w:t>
            </w:r>
          </w:p>
        </w:tc>
        <w:tc>
          <w:tcPr>
            <w:tcW w:w="2830" w:type="dxa"/>
          </w:tcPr>
          <w:p w14:paraId="108013AC" w14:textId="00EF3F27" w:rsidR="00143C8B" w:rsidRDefault="000B6048" w:rsidP="006471F8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  <w:r w:rsidR="00143C8B">
              <w:rPr>
                <w:lang w:val="de-DE"/>
              </w:rPr>
              <w:t>:</w:t>
            </w:r>
            <w:r>
              <w:rPr>
                <w:lang w:val="de-DE"/>
              </w:rPr>
              <w:t>04</w:t>
            </w:r>
            <w:r w:rsidR="00143C8B">
              <w:rPr>
                <w:lang w:val="de-DE"/>
              </w:rPr>
              <w:t xml:space="preserve"> Uhr</w:t>
            </w:r>
          </w:p>
        </w:tc>
      </w:tr>
      <w:tr w:rsidR="00143C8B" w14:paraId="1E10555E" w14:textId="77777777" w:rsidTr="006471F8">
        <w:trPr>
          <w:trHeight w:val="567"/>
        </w:trPr>
        <w:tc>
          <w:tcPr>
            <w:tcW w:w="6232" w:type="dxa"/>
          </w:tcPr>
          <w:p w14:paraId="6B990190" w14:textId="77777777" w:rsidR="00AB39F1" w:rsidRDefault="00AB39F1" w:rsidP="00AB39F1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Kofferabgabe im Hotel</w:t>
            </w:r>
          </w:p>
          <w:p w14:paraId="0D38405F" w14:textId="67DDDCC2" w:rsidR="00143C8B" w:rsidRPr="00D84067" w:rsidRDefault="00AB39F1" w:rsidP="00AB39F1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Das Check-In ist meistens ab 14:00</w:t>
            </w:r>
          </w:p>
        </w:tc>
        <w:tc>
          <w:tcPr>
            <w:tcW w:w="2830" w:type="dxa"/>
          </w:tcPr>
          <w:p w14:paraId="420A3E99" w14:textId="6560E3DA" w:rsidR="00143C8B" w:rsidRDefault="00143C8B" w:rsidP="006471F8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2664F6">
              <w:rPr>
                <w:lang w:val="de-DE"/>
              </w:rPr>
              <w:t>1</w:t>
            </w:r>
            <w:r>
              <w:rPr>
                <w:lang w:val="de-DE"/>
              </w:rPr>
              <w:t>:</w:t>
            </w:r>
            <w:r w:rsidR="002664F6">
              <w:rPr>
                <w:lang w:val="de-DE"/>
              </w:rPr>
              <w:t>30</w:t>
            </w:r>
            <w:r>
              <w:rPr>
                <w:lang w:val="de-DE"/>
              </w:rPr>
              <w:t xml:space="preserve"> Uhr – 12:</w:t>
            </w:r>
            <w:r w:rsidR="00AB7E14">
              <w:rPr>
                <w:lang w:val="de-DE"/>
              </w:rPr>
              <w:t>30</w:t>
            </w:r>
            <w:r>
              <w:rPr>
                <w:lang w:val="de-DE"/>
              </w:rPr>
              <w:t xml:space="preserve"> Uhr</w:t>
            </w:r>
          </w:p>
        </w:tc>
      </w:tr>
      <w:tr w:rsidR="00143C8B" w14:paraId="66985447" w14:textId="77777777" w:rsidTr="006471F8">
        <w:trPr>
          <w:trHeight w:val="567"/>
        </w:trPr>
        <w:tc>
          <w:tcPr>
            <w:tcW w:w="6232" w:type="dxa"/>
          </w:tcPr>
          <w:p w14:paraId="73A7AC32" w14:textId="6EBFF039" w:rsidR="00143C8B" w:rsidRPr="00D84067" w:rsidRDefault="00143C8B" w:rsidP="006471F8">
            <w:pPr>
              <w:rPr>
                <w:b/>
                <w:bCs/>
                <w:lang w:val="de-DE"/>
              </w:rPr>
            </w:pPr>
            <w:r w:rsidRPr="00D84067">
              <w:rPr>
                <w:b/>
                <w:bCs/>
                <w:lang w:val="de-DE"/>
              </w:rPr>
              <w:t xml:space="preserve">Mittagessen </w:t>
            </w:r>
          </w:p>
        </w:tc>
        <w:tc>
          <w:tcPr>
            <w:tcW w:w="2830" w:type="dxa"/>
          </w:tcPr>
          <w:p w14:paraId="0285EB16" w14:textId="59968BFC" w:rsidR="00143C8B" w:rsidRDefault="00143C8B" w:rsidP="006471F8">
            <w:pPr>
              <w:rPr>
                <w:lang w:val="de-DE"/>
              </w:rPr>
            </w:pPr>
            <w:r>
              <w:rPr>
                <w:lang w:val="de-DE"/>
              </w:rPr>
              <w:t>12:30 Uhr – 1</w:t>
            </w:r>
            <w:r w:rsidR="00D31170">
              <w:rPr>
                <w:lang w:val="de-DE"/>
              </w:rPr>
              <w:t>4</w:t>
            </w:r>
            <w:r>
              <w:rPr>
                <w:lang w:val="de-DE"/>
              </w:rPr>
              <w:t>:</w:t>
            </w:r>
            <w:r w:rsidR="00D31170">
              <w:rPr>
                <w:lang w:val="de-DE"/>
              </w:rPr>
              <w:t>0</w:t>
            </w:r>
            <w:r>
              <w:rPr>
                <w:lang w:val="de-DE"/>
              </w:rPr>
              <w:t>0 Uhr</w:t>
            </w:r>
          </w:p>
        </w:tc>
      </w:tr>
      <w:tr w:rsidR="00143C8B" w14:paraId="20C4B0AB" w14:textId="77777777" w:rsidTr="006471F8">
        <w:trPr>
          <w:trHeight w:val="567"/>
        </w:trPr>
        <w:tc>
          <w:tcPr>
            <w:tcW w:w="6232" w:type="dxa"/>
          </w:tcPr>
          <w:p w14:paraId="7CE604DA" w14:textId="77777777" w:rsidR="00143C8B" w:rsidRPr="00D84067" w:rsidRDefault="00143C8B" w:rsidP="006471F8">
            <w:pPr>
              <w:rPr>
                <w:b/>
                <w:bCs/>
                <w:lang w:val="de-DE"/>
              </w:rPr>
            </w:pPr>
            <w:r w:rsidRPr="00D84067">
              <w:rPr>
                <w:b/>
                <w:bCs/>
                <w:lang w:val="de-DE"/>
              </w:rPr>
              <w:t>Zeit für ein ausgewähltes Arbeitsblatt</w:t>
            </w:r>
            <w:r>
              <w:rPr>
                <w:b/>
                <w:bCs/>
                <w:lang w:val="de-DE"/>
              </w:rPr>
              <w:t xml:space="preserve"> oder andere Aktivität</w:t>
            </w:r>
          </w:p>
        </w:tc>
        <w:tc>
          <w:tcPr>
            <w:tcW w:w="2830" w:type="dxa"/>
          </w:tcPr>
          <w:p w14:paraId="1F5526F8" w14:textId="2A10EC38" w:rsidR="00143C8B" w:rsidRDefault="00143C8B" w:rsidP="006471F8">
            <w:pPr>
              <w:rPr>
                <w:lang w:val="de-DE"/>
              </w:rPr>
            </w:pPr>
            <w:r>
              <w:rPr>
                <w:lang w:val="de-DE"/>
              </w:rPr>
              <w:t>14:00 Uhr – 1</w:t>
            </w:r>
            <w:r w:rsidR="00195500">
              <w:rPr>
                <w:lang w:val="de-DE"/>
              </w:rPr>
              <w:t>7</w:t>
            </w:r>
            <w:r>
              <w:rPr>
                <w:lang w:val="de-DE"/>
              </w:rPr>
              <w:t>:00 Uhr</w:t>
            </w:r>
          </w:p>
        </w:tc>
      </w:tr>
      <w:tr w:rsidR="00143C8B" w14:paraId="41A9F33D" w14:textId="77777777" w:rsidTr="006471F8">
        <w:trPr>
          <w:trHeight w:val="567"/>
        </w:trPr>
        <w:tc>
          <w:tcPr>
            <w:tcW w:w="6232" w:type="dxa"/>
          </w:tcPr>
          <w:p w14:paraId="34BA48EB" w14:textId="77777777" w:rsidR="00143C8B" w:rsidRPr="00D84067" w:rsidRDefault="00143C8B" w:rsidP="006471F8">
            <w:pPr>
              <w:rPr>
                <w:b/>
                <w:bCs/>
                <w:lang w:val="de-DE"/>
              </w:rPr>
            </w:pPr>
            <w:r w:rsidRPr="00D84067">
              <w:rPr>
                <w:b/>
                <w:bCs/>
                <w:lang w:val="de-DE"/>
              </w:rPr>
              <w:t>Freizeit für die SuS</w:t>
            </w:r>
          </w:p>
        </w:tc>
        <w:tc>
          <w:tcPr>
            <w:tcW w:w="2830" w:type="dxa"/>
          </w:tcPr>
          <w:p w14:paraId="698C2D12" w14:textId="0B248A6B" w:rsidR="00143C8B" w:rsidRDefault="00143C8B" w:rsidP="006471F8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D31170">
              <w:rPr>
                <w:lang w:val="de-DE"/>
              </w:rPr>
              <w:t>7</w:t>
            </w:r>
            <w:r>
              <w:rPr>
                <w:lang w:val="de-DE"/>
              </w:rPr>
              <w:t>:00 Uhr – 1</w:t>
            </w:r>
            <w:r w:rsidR="00195500">
              <w:rPr>
                <w:lang w:val="de-DE"/>
              </w:rPr>
              <w:t>9</w:t>
            </w:r>
            <w:r>
              <w:rPr>
                <w:lang w:val="de-DE"/>
              </w:rPr>
              <w:t>:00 Uhr</w:t>
            </w:r>
          </w:p>
        </w:tc>
      </w:tr>
      <w:tr w:rsidR="00143C8B" w14:paraId="56CB7401" w14:textId="77777777" w:rsidTr="006471F8">
        <w:trPr>
          <w:trHeight w:val="567"/>
        </w:trPr>
        <w:tc>
          <w:tcPr>
            <w:tcW w:w="6232" w:type="dxa"/>
          </w:tcPr>
          <w:p w14:paraId="2FE553FC" w14:textId="316CAF79" w:rsidR="00143C8B" w:rsidRPr="00D84067" w:rsidRDefault="00143C8B" w:rsidP="006471F8">
            <w:pPr>
              <w:rPr>
                <w:b/>
                <w:bCs/>
                <w:lang w:val="de-DE"/>
              </w:rPr>
            </w:pPr>
            <w:r w:rsidRPr="00D84067">
              <w:rPr>
                <w:b/>
                <w:bCs/>
                <w:lang w:val="de-DE"/>
              </w:rPr>
              <w:t>Ab</w:t>
            </w:r>
            <w:r w:rsidR="007D65CD">
              <w:rPr>
                <w:b/>
                <w:bCs/>
                <w:lang w:val="de-DE"/>
              </w:rPr>
              <w:t xml:space="preserve">endessen </w:t>
            </w:r>
          </w:p>
        </w:tc>
        <w:tc>
          <w:tcPr>
            <w:tcW w:w="2830" w:type="dxa"/>
          </w:tcPr>
          <w:p w14:paraId="0BD3C8CF" w14:textId="6A19728D" w:rsidR="00143C8B" w:rsidRDefault="00143C8B" w:rsidP="006471F8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247461">
              <w:rPr>
                <w:lang w:val="de-DE"/>
              </w:rPr>
              <w:t>9</w:t>
            </w:r>
            <w:r>
              <w:rPr>
                <w:lang w:val="de-DE"/>
              </w:rPr>
              <w:t>:</w:t>
            </w:r>
            <w:r w:rsidR="00247461">
              <w:rPr>
                <w:lang w:val="de-DE"/>
              </w:rPr>
              <w:t>3</w:t>
            </w:r>
            <w:r>
              <w:rPr>
                <w:lang w:val="de-DE"/>
              </w:rPr>
              <w:t>0 Uhr</w:t>
            </w:r>
          </w:p>
        </w:tc>
      </w:tr>
      <w:tr w:rsidR="00143C8B" w14:paraId="092D1B4C" w14:textId="77777777" w:rsidTr="006471F8">
        <w:trPr>
          <w:trHeight w:val="567"/>
        </w:trPr>
        <w:tc>
          <w:tcPr>
            <w:tcW w:w="6232" w:type="dxa"/>
          </w:tcPr>
          <w:p w14:paraId="562E3D27" w14:textId="3BA6CDAB" w:rsidR="00143C8B" w:rsidRPr="00D84067" w:rsidRDefault="00247461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Nachtruhe</w:t>
            </w:r>
          </w:p>
        </w:tc>
        <w:tc>
          <w:tcPr>
            <w:tcW w:w="2830" w:type="dxa"/>
          </w:tcPr>
          <w:p w14:paraId="46ECE57F" w14:textId="72185AD4" w:rsidR="00143C8B" w:rsidRDefault="00247461" w:rsidP="006471F8">
            <w:pPr>
              <w:rPr>
                <w:lang w:val="de-DE"/>
              </w:rPr>
            </w:pPr>
            <w:r>
              <w:rPr>
                <w:lang w:val="de-DE"/>
              </w:rPr>
              <w:t>22:00</w:t>
            </w:r>
            <w:r w:rsidR="00143C8B">
              <w:rPr>
                <w:lang w:val="de-DE"/>
              </w:rPr>
              <w:t xml:space="preserve"> Uhr</w:t>
            </w:r>
          </w:p>
        </w:tc>
      </w:tr>
      <w:tr w:rsidR="00B60DC6" w14:paraId="1D0B1D43" w14:textId="77777777" w:rsidTr="00B60DC6">
        <w:trPr>
          <w:trHeight w:val="283"/>
        </w:trPr>
        <w:tc>
          <w:tcPr>
            <w:tcW w:w="6232" w:type="dxa"/>
          </w:tcPr>
          <w:p w14:paraId="25742DE0" w14:textId="77777777" w:rsidR="00B60DC6" w:rsidRDefault="00B60DC6" w:rsidP="006471F8">
            <w:pPr>
              <w:rPr>
                <w:b/>
                <w:bCs/>
                <w:lang w:val="de-DE"/>
              </w:rPr>
            </w:pPr>
          </w:p>
        </w:tc>
        <w:tc>
          <w:tcPr>
            <w:tcW w:w="2830" w:type="dxa"/>
          </w:tcPr>
          <w:p w14:paraId="7510B560" w14:textId="77777777" w:rsidR="00B60DC6" w:rsidRDefault="00B60DC6" w:rsidP="006471F8">
            <w:pPr>
              <w:rPr>
                <w:lang w:val="de-DE"/>
              </w:rPr>
            </w:pPr>
          </w:p>
        </w:tc>
      </w:tr>
      <w:tr w:rsidR="00B60DC6" w14:paraId="4C6C22E8" w14:textId="77777777" w:rsidTr="00B60DC6">
        <w:trPr>
          <w:trHeight w:val="567"/>
        </w:trPr>
        <w:tc>
          <w:tcPr>
            <w:tcW w:w="6232" w:type="dxa"/>
          </w:tcPr>
          <w:p w14:paraId="1BF00D8B" w14:textId="41C9A6FA" w:rsidR="00B60DC6" w:rsidRDefault="002C591B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Frühstück</w:t>
            </w:r>
          </w:p>
        </w:tc>
        <w:tc>
          <w:tcPr>
            <w:tcW w:w="2830" w:type="dxa"/>
          </w:tcPr>
          <w:p w14:paraId="63444085" w14:textId="1E85E36E" w:rsidR="00B60DC6" w:rsidRDefault="002079B4" w:rsidP="006471F8">
            <w:pPr>
              <w:rPr>
                <w:lang w:val="de-DE"/>
              </w:rPr>
            </w:pPr>
            <w:r>
              <w:rPr>
                <w:lang w:val="de-DE"/>
              </w:rPr>
              <w:t>08:00 Uhr – 0</w:t>
            </w:r>
            <w:r w:rsidR="002C591B">
              <w:rPr>
                <w:lang w:val="de-DE"/>
              </w:rPr>
              <w:t>8</w:t>
            </w:r>
            <w:r>
              <w:rPr>
                <w:lang w:val="de-DE"/>
              </w:rPr>
              <w:t>:</w:t>
            </w:r>
            <w:r w:rsidR="002C591B">
              <w:rPr>
                <w:lang w:val="de-DE"/>
              </w:rPr>
              <w:t>3</w:t>
            </w:r>
            <w:r>
              <w:rPr>
                <w:lang w:val="de-DE"/>
              </w:rPr>
              <w:t>0 Uhr</w:t>
            </w:r>
          </w:p>
        </w:tc>
      </w:tr>
      <w:tr w:rsidR="002079B4" w14:paraId="30D07340" w14:textId="77777777" w:rsidTr="00B60DC6">
        <w:trPr>
          <w:trHeight w:val="567"/>
        </w:trPr>
        <w:tc>
          <w:tcPr>
            <w:tcW w:w="6232" w:type="dxa"/>
          </w:tcPr>
          <w:p w14:paraId="2113CE9F" w14:textId="4BF882C1" w:rsidR="002079B4" w:rsidRDefault="001F698B" w:rsidP="006471F8">
            <w:pPr>
              <w:rPr>
                <w:b/>
                <w:bCs/>
                <w:lang w:val="de-DE"/>
              </w:rPr>
            </w:pPr>
            <w:r w:rsidRPr="00D84067">
              <w:rPr>
                <w:b/>
                <w:bCs/>
                <w:lang w:val="de-DE"/>
              </w:rPr>
              <w:t>Zeit für ein ausgewähltes Arbeitsblatt</w:t>
            </w:r>
            <w:r>
              <w:rPr>
                <w:b/>
                <w:bCs/>
                <w:lang w:val="de-DE"/>
              </w:rPr>
              <w:t xml:space="preserve"> oder andere Aktivität</w:t>
            </w:r>
          </w:p>
        </w:tc>
        <w:tc>
          <w:tcPr>
            <w:tcW w:w="2830" w:type="dxa"/>
          </w:tcPr>
          <w:p w14:paraId="0FEA767E" w14:textId="643D4AD5" w:rsidR="002079B4" w:rsidRDefault="002C591B" w:rsidP="006471F8">
            <w:pPr>
              <w:rPr>
                <w:lang w:val="de-DE"/>
              </w:rPr>
            </w:pPr>
            <w:r>
              <w:rPr>
                <w:lang w:val="de-DE"/>
              </w:rPr>
              <w:t xml:space="preserve">09:00 Uhr </w:t>
            </w:r>
            <w:r w:rsidR="001F698B">
              <w:rPr>
                <w:lang w:val="de-DE"/>
              </w:rPr>
              <w:t>–</w:t>
            </w:r>
            <w:r>
              <w:rPr>
                <w:lang w:val="de-DE"/>
              </w:rPr>
              <w:t xml:space="preserve"> </w:t>
            </w:r>
            <w:r w:rsidR="001F698B">
              <w:rPr>
                <w:lang w:val="de-DE"/>
              </w:rPr>
              <w:t xml:space="preserve">12:00 Uhr </w:t>
            </w:r>
          </w:p>
        </w:tc>
      </w:tr>
      <w:tr w:rsidR="002268B9" w14:paraId="20B0CBA8" w14:textId="77777777" w:rsidTr="00B60DC6">
        <w:trPr>
          <w:trHeight w:val="567"/>
        </w:trPr>
        <w:tc>
          <w:tcPr>
            <w:tcW w:w="6232" w:type="dxa"/>
          </w:tcPr>
          <w:p w14:paraId="743D6246" w14:textId="4255BDC9" w:rsidR="002268B9" w:rsidRPr="00D84067" w:rsidRDefault="002268B9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Mittagessen</w:t>
            </w:r>
          </w:p>
        </w:tc>
        <w:tc>
          <w:tcPr>
            <w:tcW w:w="2830" w:type="dxa"/>
          </w:tcPr>
          <w:p w14:paraId="71F009B1" w14:textId="390B6098" w:rsidR="002268B9" w:rsidRDefault="002268B9" w:rsidP="006471F8">
            <w:pPr>
              <w:rPr>
                <w:lang w:val="de-DE"/>
              </w:rPr>
            </w:pPr>
            <w:r>
              <w:rPr>
                <w:lang w:val="de-DE"/>
              </w:rPr>
              <w:t>12:3</w:t>
            </w:r>
            <w:r w:rsidR="006650A1">
              <w:rPr>
                <w:lang w:val="de-DE"/>
              </w:rPr>
              <w:t>0</w:t>
            </w:r>
            <w:r>
              <w:rPr>
                <w:lang w:val="de-DE"/>
              </w:rPr>
              <w:t xml:space="preserve"> Uhr – 14:00 Uhr</w:t>
            </w:r>
          </w:p>
        </w:tc>
      </w:tr>
      <w:tr w:rsidR="002268B9" w14:paraId="16A4A1DF" w14:textId="77777777" w:rsidTr="00B60DC6">
        <w:trPr>
          <w:trHeight w:val="567"/>
        </w:trPr>
        <w:tc>
          <w:tcPr>
            <w:tcW w:w="6232" w:type="dxa"/>
          </w:tcPr>
          <w:p w14:paraId="6F0F4B50" w14:textId="36001C2B" w:rsidR="002268B9" w:rsidRDefault="006650A1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Freizeit für die SuS</w:t>
            </w:r>
          </w:p>
        </w:tc>
        <w:tc>
          <w:tcPr>
            <w:tcW w:w="2830" w:type="dxa"/>
          </w:tcPr>
          <w:p w14:paraId="38C91E85" w14:textId="25F36D3B" w:rsidR="002268B9" w:rsidRDefault="00263A43" w:rsidP="006471F8">
            <w:pPr>
              <w:rPr>
                <w:lang w:val="de-DE"/>
              </w:rPr>
            </w:pPr>
            <w:r>
              <w:rPr>
                <w:lang w:val="de-DE"/>
              </w:rPr>
              <w:t>14:00</w:t>
            </w:r>
            <w:r w:rsidR="001E54CF">
              <w:rPr>
                <w:lang w:val="de-DE"/>
              </w:rPr>
              <w:t xml:space="preserve"> Uhr</w:t>
            </w:r>
            <w:r>
              <w:rPr>
                <w:lang w:val="de-DE"/>
              </w:rPr>
              <w:t xml:space="preserve"> </w:t>
            </w:r>
            <w:r w:rsidR="001E54CF">
              <w:rPr>
                <w:lang w:val="de-DE"/>
              </w:rPr>
              <w:t>–</w:t>
            </w:r>
            <w:r>
              <w:rPr>
                <w:lang w:val="de-DE"/>
              </w:rPr>
              <w:t xml:space="preserve"> </w:t>
            </w:r>
            <w:r w:rsidR="001E54CF">
              <w:rPr>
                <w:lang w:val="de-DE"/>
              </w:rPr>
              <w:t>16:00 Uhr</w:t>
            </w:r>
          </w:p>
        </w:tc>
      </w:tr>
      <w:tr w:rsidR="002079B4" w14:paraId="08903A81" w14:textId="77777777" w:rsidTr="00B60DC6">
        <w:trPr>
          <w:trHeight w:val="567"/>
        </w:trPr>
        <w:tc>
          <w:tcPr>
            <w:tcW w:w="6232" w:type="dxa"/>
          </w:tcPr>
          <w:p w14:paraId="63BD015D" w14:textId="70BC25E3" w:rsidR="002079B4" w:rsidRDefault="00486D5B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Abfahrt Bologna</w:t>
            </w:r>
          </w:p>
        </w:tc>
        <w:tc>
          <w:tcPr>
            <w:tcW w:w="2830" w:type="dxa"/>
          </w:tcPr>
          <w:p w14:paraId="64EA38C1" w14:textId="7D51FCAF" w:rsidR="002079B4" w:rsidRDefault="00E50D3D" w:rsidP="006471F8">
            <w:pPr>
              <w:rPr>
                <w:lang w:val="de-DE"/>
              </w:rPr>
            </w:pPr>
            <w:r>
              <w:rPr>
                <w:lang w:val="de-DE"/>
              </w:rPr>
              <w:t>16:56 Uhr</w:t>
            </w:r>
          </w:p>
        </w:tc>
      </w:tr>
      <w:tr w:rsidR="002268B9" w14:paraId="14183F4D" w14:textId="77777777" w:rsidTr="00B60DC6">
        <w:trPr>
          <w:trHeight w:val="567"/>
        </w:trPr>
        <w:tc>
          <w:tcPr>
            <w:tcW w:w="6232" w:type="dxa"/>
          </w:tcPr>
          <w:p w14:paraId="15AB3393" w14:textId="423D7A0C" w:rsidR="002268B9" w:rsidRDefault="002268B9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Ankunft Bern</w:t>
            </w:r>
          </w:p>
        </w:tc>
        <w:tc>
          <w:tcPr>
            <w:tcW w:w="2830" w:type="dxa"/>
          </w:tcPr>
          <w:p w14:paraId="63E645FF" w14:textId="6A54AE4D" w:rsidR="002268B9" w:rsidRDefault="002268B9" w:rsidP="006471F8">
            <w:pPr>
              <w:rPr>
                <w:lang w:val="de-DE"/>
              </w:rPr>
            </w:pPr>
            <w:r>
              <w:rPr>
                <w:lang w:val="de-DE"/>
              </w:rPr>
              <w:t>21:24 Uhr</w:t>
            </w:r>
          </w:p>
        </w:tc>
      </w:tr>
    </w:tbl>
    <w:p w14:paraId="68CD7207" w14:textId="77777777" w:rsidR="00143C8B" w:rsidRDefault="00143C8B" w:rsidP="00004941"/>
    <w:p w14:paraId="2E988B88" w14:textId="77777777" w:rsidR="00223B2F" w:rsidRPr="006D2F88" w:rsidRDefault="00223B2F" w:rsidP="00223B2F">
      <w:pPr>
        <w:rPr>
          <w:rStyle w:val="IntensiverVerweis"/>
        </w:rPr>
      </w:pPr>
      <w:r w:rsidRPr="006D2F88">
        <w:rPr>
          <w:rStyle w:val="IntensiverVerweis"/>
        </w:rPr>
        <w:t xml:space="preserve">Reservationen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223B2F" w14:paraId="7370E7D3" w14:textId="77777777" w:rsidTr="005D7013">
        <w:trPr>
          <w:trHeight w:val="567"/>
        </w:trPr>
        <w:tc>
          <w:tcPr>
            <w:tcW w:w="2405" w:type="dxa"/>
          </w:tcPr>
          <w:p w14:paraId="2D2DB4B4" w14:textId="77777777" w:rsidR="00223B2F" w:rsidRPr="00362C85" w:rsidRDefault="00223B2F" w:rsidP="006471F8">
            <w:pPr>
              <w:rPr>
                <w:b/>
                <w:bCs/>
                <w:lang w:val="de-DE"/>
              </w:rPr>
            </w:pPr>
            <w:r w:rsidRPr="00362C85">
              <w:rPr>
                <w:b/>
                <w:bCs/>
                <w:lang w:val="de-DE"/>
              </w:rPr>
              <w:t>Züge:</w:t>
            </w:r>
          </w:p>
        </w:tc>
        <w:tc>
          <w:tcPr>
            <w:tcW w:w="6657" w:type="dxa"/>
          </w:tcPr>
          <w:p w14:paraId="4D7A1E21" w14:textId="77777777" w:rsidR="00223B2F" w:rsidRDefault="00223B2F" w:rsidP="006471F8">
            <w:pPr>
              <w:rPr>
                <w:lang w:val="de-DE"/>
              </w:rPr>
            </w:pPr>
            <w:hyperlink r:id="rId4" w:history="1">
              <w:r w:rsidRPr="00A332DD">
                <w:rPr>
                  <w:rStyle w:val="Hyperlink"/>
                  <w:lang w:val="de-DE"/>
                </w:rPr>
                <w:t>https://www.sbb.ch/de/billette-angebote/billette/europa-interrail/gruppenbillette-international/formular-internationale-gruppenreisen.html</w:t>
              </w:r>
            </w:hyperlink>
          </w:p>
          <w:p w14:paraId="60E2AF6E" w14:textId="77777777" w:rsidR="00223B2F" w:rsidRDefault="00223B2F" w:rsidP="006471F8">
            <w:pPr>
              <w:rPr>
                <w:lang w:val="de-DE"/>
              </w:rPr>
            </w:pPr>
          </w:p>
        </w:tc>
      </w:tr>
      <w:tr w:rsidR="00223B2F" w14:paraId="1D685328" w14:textId="77777777" w:rsidTr="005D7013">
        <w:trPr>
          <w:trHeight w:val="567"/>
        </w:trPr>
        <w:tc>
          <w:tcPr>
            <w:tcW w:w="2405" w:type="dxa"/>
          </w:tcPr>
          <w:p w14:paraId="4D7A73D3" w14:textId="6636A276" w:rsidR="00223B2F" w:rsidRPr="00362C85" w:rsidRDefault="008B6C6F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Hotels</w:t>
            </w:r>
          </w:p>
        </w:tc>
        <w:tc>
          <w:tcPr>
            <w:tcW w:w="6657" w:type="dxa"/>
          </w:tcPr>
          <w:p w14:paraId="0774A379" w14:textId="1E9A3BD3" w:rsidR="00223B2F" w:rsidRDefault="006113B2" w:rsidP="006471F8">
            <w:pPr>
              <w:rPr>
                <w:lang w:val="de-DE"/>
              </w:rPr>
            </w:pPr>
            <w:r>
              <w:rPr>
                <w:lang w:val="de-DE"/>
              </w:rPr>
              <w:t xml:space="preserve">Folgende Hotels liegen zentral und sind meistens relativ günstig für Gruppen: </w:t>
            </w:r>
          </w:p>
          <w:p w14:paraId="3A593A0B" w14:textId="3BF8F7E4" w:rsidR="006113B2" w:rsidRDefault="003B5170" w:rsidP="006471F8">
            <w:pPr>
              <w:rPr>
                <w:lang w:val="de-DE"/>
              </w:rPr>
            </w:pPr>
            <w:hyperlink r:id="rId5" w:history="1">
              <w:r w:rsidRPr="0071677D">
                <w:rPr>
                  <w:rStyle w:val="Hyperlink"/>
                  <w:lang w:val="de-DE"/>
                </w:rPr>
                <w:t>http://www.hotelilcanale.it</w:t>
              </w:r>
            </w:hyperlink>
          </w:p>
          <w:p w14:paraId="09C4941F" w14:textId="0BC3EA29" w:rsidR="003B5170" w:rsidRDefault="002D26A7" w:rsidP="006471F8">
            <w:pPr>
              <w:rPr>
                <w:lang w:val="de-DE"/>
              </w:rPr>
            </w:pPr>
            <w:hyperlink r:id="rId6" w:history="1">
              <w:r w:rsidRPr="0071677D">
                <w:rPr>
                  <w:rStyle w:val="Hyperlink"/>
                  <w:lang w:val="de-DE"/>
                </w:rPr>
                <w:t>https://www.hotelpanoramabologna.it</w:t>
              </w:r>
            </w:hyperlink>
          </w:p>
          <w:p w14:paraId="46E356C6" w14:textId="77777777" w:rsidR="002D26A7" w:rsidRDefault="002D26A7" w:rsidP="006471F8">
            <w:pPr>
              <w:rPr>
                <w:lang w:val="de-DE"/>
              </w:rPr>
            </w:pPr>
          </w:p>
          <w:p w14:paraId="6A29583A" w14:textId="77777777" w:rsidR="007F5D78" w:rsidRDefault="007F5D78" w:rsidP="006471F8">
            <w:pPr>
              <w:rPr>
                <w:lang w:val="de-DE"/>
              </w:rPr>
            </w:pPr>
            <w:r>
              <w:rPr>
                <w:lang w:val="de-DE"/>
              </w:rPr>
              <w:t xml:space="preserve">Für weitere Angebote </w:t>
            </w:r>
            <w:r w:rsidR="00D518DF">
              <w:rPr>
                <w:lang w:val="de-DE"/>
              </w:rPr>
              <w:t xml:space="preserve">empfiehlt sich die Suche auf </w:t>
            </w:r>
            <w:hyperlink r:id="rId7" w:history="1">
              <w:r w:rsidR="007A31D5" w:rsidRPr="0071677D">
                <w:rPr>
                  <w:rStyle w:val="Hyperlink"/>
                  <w:lang w:val="de-DE"/>
                </w:rPr>
                <w:t>www.booking.com</w:t>
              </w:r>
            </w:hyperlink>
            <w:r w:rsidR="007A31D5">
              <w:rPr>
                <w:lang w:val="de-DE"/>
              </w:rPr>
              <w:t xml:space="preserve"> </w:t>
            </w:r>
          </w:p>
          <w:p w14:paraId="1F5BBCD7" w14:textId="459E3B8B" w:rsidR="007A31D5" w:rsidRDefault="00B02EFB" w:rsidP="006471F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Eine telefonische Absprache mit dem Hotel ist zu empfehlen. Vielleicht lassen sich noch bessere Konditionen verhandeln. </w:t>
            </w:r>
          </w:p>
        </w:tc>
      </w:tr>
      <w:tr w:rsidR="00223B2F" w14:paraId="4D1C3A22" w14:textId="77777777" w:rsidTr="005D7013">
        <w:trPr>
          <w:trHeight w:val="567"/>
        </w:trPr>
        <w:tc>
          <w:tcPr>
            <w:tcW w:w="2405" w:type="dxa"/>
          </w:tcPr>
          <w:p w14:paraId="464AF135" w14:textId="16C398DD" w:rsidR="00223B2F" w:rsidRPr="00362C85" w:rsidRDefault="004D35D1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Restaurants</w:t>
            </w:r>
          </w:p>
        </w:tc>
        <w:tc>
          <w:tcPr>
            <w:tcW w:w="6657" w:type="dxa"/>
          </w:tcPr>
          <w:p w14:paraId="25A1CE04" w14:textId="09A8F783" w:rsidR="00223B2F" w:rsidRDefault="00354CD4" w:rsidP="006471F8">
            <w:pPr>
              <w:rPr>
                <w:lang w:val="de-DE"/>
              </w:rPr>
            </w:pPr>
            <w:r>
              <w:rPr>
                <w:lang w:val="de-DE"/>
              </w:rPr>
              <w:t xml:space="preserve">In Bologna schlecht zu Essen ist fast ein Ding der Unmöglichkeit. Vor allem im Zentrum </w:t>
            </w:r>
            <w:r w:rsidR="00606747">
              <w:rPr>
                <w:lang w:val="de-DE"/>
              </w:rPr>
              <w:t xml:space="preserve">und um das Zentrum </w:t>
            </w:r>
            <w:r w:rsidR="001477C0">
              <w:rPr>
                <w:lang w:val="de-DE"/>
              </w:rPr>
              <w:t>sind viele sehr gute Restaurants.</w:t>
            </w:r>
            <w:r w:rsidR="007A4840">
              <w:rPr>
                <w:lang w:val="de-DE"/>
              </w:rPr>
              <w:t xml:space="preserve"> Daher ist es sinnvoll sich Tagsüber beim Erkunden der Stadt, die Speisekarten anzusehen und </w:t>
            </w:r>
            <w:r w:rsidR="00FC1535">
              <w:rPr>
                <w:lang w:val="de-DE"/>
              </w:rPr>
              <w:t>dann zu entschieden, in welchem Lokal man den Abend verbringen will.</w:t>
            </w:r>
          </w:p>
          <w:p w14:paraId="5E250420" w14:textId="62B9E2AF" w:rsidR="00B034EF" w:rsidRDefault="00B034EF" w:rsidP="006471F8">
            <w:pPr>
              <w:rPr>
                <w:lang w:val="de-DE"/>
              </w:rPr>
            </w:pPr>
          </w:p>
        </w:tc>
      </w:tr>
      <w:tr w:rsidR="00223B2F" w14:paraId="3ED2C6BC" w14:textId="77777777" w:rsidTr="005D7013">
        <w:trPr>
          <w:trHeight w:val="567"/>
        </w:trPr>
        <w:tc>
          <w:tcPr>
            <w:tcW w:w="2405" w:type="dxa"/>
          </w:tcPr>
          <w:p w14:paraId="4EEF0384" w14:textId="59D9D484" w:rsidR="00223B2F" w:rsidRPr="00362C85" w:rsidRDefault="005D7013" w:rsidP="006471F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Sehenswürdigkeiten</w:t>
            </w:r>
          </w:p>
        </w:tc>
        <w:tc>
          <w:tcPr>
            <w:tcW w:w="6657" w:type="dxa"/>
          </w:tcPr>
          <w:p w14:paraId="429857F0" w14:textId="79179D64" w:rsidR="00223B2F" w:rsidRDefault="005D7013" w:rsidP="006471F8">
            <w:pPr>
              <w:rPr>
                <w:lang w:val="de-DE"/>
              </w:rPr>
            </w:pPr>
            <w:hyperlink r:id="rId8" w:history="1">
              <w:r w:rsidRPr="0071677D">
                <w:rPr>
                  <w:rStyle w:val="Hyperlink"/>
                  <w:lang w:val="de-DE"/>
                </w:rPr>
                <w:t>https://www.bolognawelcome.com/it</w:t>
              </w:r>
            </w:hyperlink>
          </w:p>
          <w:p w14:paraId="44439CC7" w14:textId="77777777" w:rsidR="005D7013" w:rsidRDefault="005D7013" w:rsidP="006471F8">
            <w:pPr>
              <w:rPr>
                <w:lang w:val="de-DE"/>
              </w:rPr>
            </w:pPr>
          </w:p>
          <w:p w14:paraId="17C679A4" w14:textId="140D132B" w:rsidR="005D7013" w:rsidRDefault="005D7013" w:rsidP="006471F8">
            <w:pPr>
              <w:rPr>
                <w:lang w:val="de-DE"/>
              </w:rPr>
            </w:pPr>
            <w:r>
              <w:rPr>
                <w:lang w:val="de-DE"/>
              </w:rPr>
              <w:t xml:space="preserve">Auf dieser Website sind alle Tickets und Stadtpässe für Bologna ersichtlich. </w:t>
            </w:r>
            <w:r w:rsidR="00757F48">
              <w:rPr>
                <w:lang w:val="de-DE"/>
              </w:rPr>
              <w:t xml:space="preserve">Es wird empfohlen frühzeitig zu buchen. </w:t>
            </w:r>
            <w:r w:rsidR="00907668">
              <w:rPr>
                <w:lang w:val="de-DE"/>
              </w:rPr>
              <w:t>Einige Sehenswürdigkeiten sind gratis. Dies ist auf der Website ebenfalls vermerkt.</w:t>
            </w:r>
          </w:p>
          <w:p w14:paraId="7AAC4B54" w14:textId="1F658C89" w:rsidR="00345E73" w:rsidRDefault="00345E73" w:rsidP="006471F8">
            <w:pPr>
              <w:rPr>
                <w:lang w:val="de-DE"/>
              </w:rPr>
            </w:pPr>
            <w:r>
              <w:rPr>
                <w:lang w:val="de-DE"/>
              </w:rPr>
              <w:t>Stadtpläne und sonstige Informationen sind auch vorhanden.</w:t>
            </w:r>
          </w:p>
        </w:tc>
      </w:tr>
    </w:tbl>
    <w:p w14:paraId="7399B1DD" w14:textId="55116D4B" w:rsidR="00F82493" w:rsidRDefault="00F82493" w:rsidP="00004941"/>
    <w:p w14:paraId="77AA1327" w14:textId="500159A6" w:rsidR="00D76C3A" w:rsidRDefault="00D76C3A" w:rsidP="00D76C3A">
      <w:pPr>
        <w:jc w:val="both"/>
        <w:rPr>
          <w:rStyle w:val="Hyperlink"/>
          <w:color w:val="auto"/>
          <w:u w:val="none"/>
        </w:rPr>
      </w:pPr>
      <w:r w:rsidRPr="00D76C3A">
        <w:rPr>
          <w:rStyle w:val="Hyperlink"/>
          <w:b/>
          <w:bCs/>
          <w:color w:val="auto"/>
          <w:u w:val="none"/>
        </w:rPr>
        <w:t>Achtung:</w:t>
      </w:r>
      <w:r w:rsidRPr="00D76C3A">
        <w:rPr>
          <w:rStyle w:val="Hyperlink"/>
          <w:color w:val="auto"/>
          <w:u w:val="none"/>
        </w:rPr>
        <w:t xml:space="preserve"> Schülerliste mit Namen (und Begleitperson) mit Unterschrift der Schulleitung und Stempel der Schule mitnehmen. Dies gibt bei den Sehenswürdigkeiten eine Vergünstigung!</w:t>
      </w:r>
    </w:p>
    <w:p w14:paraId="4A74159A" w14:textId="77777777" w:rsidR="00D76C3A" w:rsidRPr="00D76C3A" w:rsidRDefault="00D76C3A" w:rsidP="00D76C3A">
      <w:pPr>
        <w:jc w:val="both"/>
      </w:pPr>
    </w:p>
    <w:p w14:paraId="52ADBA46" w14:textId="1F96CA61" w:rsidR="00D76C3A" w:rsidRDefault="00F75A60" w:rsidP="00D76C3A">
      <w:pPr>
        <w:rPr>
          <w:rStyle w:val="IntensiverVerweis"/>
        </w:rPr>
      </w:pPr>
      <w:r>
        <w:rPr>
          <w:rStyle w:val="IntensiverVerweis"/>
        </w:rPr>
        <w:t xml:space="preserve">Mögliches </w:t>
      </w:r>
      <w:r w:rsidR="00D76C3A" w:rsidRPr="007316EA">
        <w:rPr>
          <w:rStyle w:val="IntensiverVerweis"/>
        </w:rPr>
        <w:t>Bugdet</w:t>
      </w:r>
      <w:r w:rsidR="00D76C3A">
        <w:rPr>
          <w:rStyle w:val="IntensiverVerweis"/>
        </w:rPr>
        <w:t xml:space="preserve"> pro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6C3A" w14:paraId="4C259F1C" w14:textId="77777777" w:rsidTr="006471F8">
        <w:trPr>
          <w:trHeight w:val="567"/>
        </w:trPr>
        <w:tc>
          <w:tcPr>
            <w:tcW w:w="4531" w:type="dxa"/>
          </w:tcPr>
          <w:p w14:paraId="6DCFFA0D" w14:textId="77777777" w:rsidR="00D76C3A" w:rsidRPr="00ED0465" w:rsidRDefault="00D76C3A" w:rsidP="006471F8">
            <w:pPr>
              <w:rPr>
                <w:b/>
                <w:bCs/>
              </w:rPr>
            </w:pPr>
            <w:r w:rsidRPr="00ED0465">
              <w:rPr>
                <w:b/>
                <w:bCs/>
              </w:rPr>
              <w:t>Zugfahrt</w:t>
            </w:r>
            <w:r>
              <w:rPr>
                <w:b/>
                <w:bCs/>
              </w:rPr>
              <w:t xml:space="preserve"> hin und zurück</w:t>
            </w:r>
            <w:r w:rsidRPr="00ED0465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5EB8B0C5" w14:textId="522ED4BF" w:rsidR="00D76C3A" w:rsidRDefault="00DB7CCD" w:rsidP="006471F8">
            <w:r>
              <w:t>100</w:t>
            </w:r>
            <w:r w:rsidR="00D76C3A">
              <w:t xml:space="preserve">.- bis </w:t>
            </w:r>
            <w:r>
              <w:t>150</w:t>
            </w:r>
            <w:r w:rsidR="00D76C3A">
              <w:t xml:space="preserve">.- </w:t>
            </w:r>
          </w:p>
          <w:p w14:paraId="6E624CB5" w14:textId="77777777" w:rsidR="00D76C3A" w:rsidRDefault="00D76C3A" w:rsidP="006471F8">
            <w:r>
              <w:t xml:space="preserve">Je nach Kontingent der Sparbillette. </w:t>
            </w:r>
          </w:p>
        </w:tc>
      </w:tr>
      <w:tr w:rsidR="00D76C3A" w14:paraId="7997100E" w14:textId="77777777" w:rsidTr="006471F8">
        <w:trPr>
          <w:trHeight w:val="567"/>
        </w:trPr>
        <w:tc>
          <w:tcPr>
            <w:tcW w:w="4531" w:type="dxa"/>
          </w:tcPr>
          <w:p w14:paraId="5A55C99D" w14:textId="77777777" w:rsidR="00D76C3A" w:rsidRPr="00ED0465" w:rsidRDefault="00D76C3A" w:rsidP="006471F8">
            <w:pPr>
              <w:rPr>
                <w:b/>
                <w:bCs/>
              </w:rPr>
            </w:pPr>
            <w:r w:rsidRPr="00ED0465">
              <w:rPr>
                <w:b/>
                <w:bCs/>
              </w:rPr>
              <w:t>Sehenswürdigkeiten:</w:t>
            </w:r>
          </w:p>
        </w:tc>
        <w:tc>
          <w:tcPr>
            <w:tcW w:w="4531" w:type="dxa"/>
          </w:tcPr>
          <w:p w14:paraId="28248113" w14:textId="35B6803E" w:rsidR="00D76C3A" w:rsidRDefault="00E57874" w:rsidP="006471F8">
            <w:r>
              <w:t>20</w:t>
            </w:r>
            <w:r w:rsidR="00D76C3A">
              <w:t xml:space="preserve">.- </w:t>
            </w:r>
          </w:p>
          <w:p w14:paraId="1B78851B" w14:textId="3562A257" w:rsidR="00D76C3A" w:rsidRDefault="00D76C3A" w:rsidP="006471F8">
            <w:r>
              <w:t>Kommt darauf an</w:t>
            </w:r>
            <w:r w:rsidR="00E57874">
              <w:t>,</w:t>
            </w:r>
            <w:r>
              <w:t xml:space="preserve"> wie viele und welche Sehenswürdigkeiten man besuchen will.</w:t>
            </w:r>
          </w:p>
        </w:tc>
      </w:tr>
      <w:tr w:rsidR="00836718" w14:paraId="6AD19B56" w14:textId="77777777" w:rsidTr="006471F8">
        <w:trPr>
          <w:trHeight w:val="567"/>
        </w:trPr>
        <w:tc>
          <w:tcPr>
            <w:tcW w:w="4531" w:type="dxa"/>
          </w:tcPr>
          <w:p w14:paraId="257A3D12" w14:textId="2A8BC9AB" w:rsidR="00836718" w:rsidRPr="00ED0465" w:rsidRDefault="00836718" w:rsidP="006471F8">
            <w:pPr>
              <w:rPr>
                <w:b/>
                <w:bCs/>
              </w:rPr>
            </w:pPr>
            <w:r>
              <w:rPr>
                <w:b/>
                <w:bCs/>
              </w:rPr>
              <w:t>Hotel</w:t>
            </w:r>
          </w:p>
        </w:tc>
        <w:tc>
          <w:tcPr>
            <w:tcW w:w="4531" w:type="dxa"/>
          </w:tcPr>
          <w:p w14:paraId="5D85A32B" w14:textId="2EA5FE99" w:rsidR="00836718" w:rsidRDefault="00402B2E" w:rsidP="006471F8">
            <w:r>
              <w:t>60.- bis 90.-</w:t>
            </w:r>
          </w:p>
        </w:tc>
      </w:tr>
      <w:tr w:rsidR="00D76C3A" w14:paraId="0922844B" w14:textId="77777777" w:rsidTr="006471F8">
        <w:trPr>
          <w:trHeight w:val="567"/>
        </w:trPr>
        <w:tc>
          <w:tcPr>
            <w:tcW w:w="4531" w:type="dxa"/>
          </w:tcPr>
          <w:p w14:paraId="334FF295" w14:textId="0F3CF7FF" w:rsidR="00D76C3A" w:rsidRPr="00ED0465" w:rsidRDefault="0077352A" w:rsidP="006471F8">
            <w:pPr>
              <w:rPr>
                <w:b/>
                <w:bCs/>
              </w:rPr>
            </w:pPr>
            <w:r>
              <w:rPr>
                <w:b/>
                <w:bCs/>
              </w:rPr>
              <w:t>Verpflegung</w:t>
            </w:r>
            <w:r w:rsidR="00D76C3A" w:rsidRPr="00ED0465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1D19FD98" w14:textId="2E6DB896" w:rsidR="00D76C3A" w:rsidRDefault="00590CC9" w:rsidP="006471F8">
            <w:r>
              <w:t>50</w:t>
            </w:r>
            <w:r w:rsidR="00D76C3A">
              <w:t>.-</w:t>
            </w:r>
          </w:p>
        </w:tc>
      </w:tr>
      <w:tr w:rsidR="00D76C3A" w14:paraId="001E8649" w14:textId="77777777" w:rsidTr="006471F8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39DD15" w14:textId="77777777" w:rsidR="00D76C3A" w:rsidRPr="004F3881" w:rsidRDefault="00D76C3A" w:rsidP="006471F8">
            <w:r w:rsidRPr="004F3881">
              <w:t xml:space="preserve">Taschengeld 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2E32C12" w14:textId="77777777" w:rsidR="00D76C3A" w:rsidRDefault="00D76C3A" w:rsidP="006471F8">
            <w:r>
              <w:t>20.- bis ?</w:t>
            </w:r>
          </w:p>
        </w:tc>
      </w:tr>
      <w:tr w:rsidR="00D76C3A" w14:paraId="48EBF634" w14:textId="77777777" w:rsidTr="006471F8">
        <w:trPr>
          <w:trHeight w:val="567"/>
        </w:trPr>
        <w:tc>
          <w:tcPr>
            <w:tcW w:w="4531" w:type="dxa"/>
            <w:tcBorders>
              <w:top w:val="single" w:sz="12" w:space="0" w:color="auto"/>
            </w:tcBorders>
          </w:tcPr>
          <w:p w14:paraId="2E124688" w14:textId="77777777" w:rsidR="00D76C3A" w:rsidRPr="004F3881" w:rsidRDefault="00D76C3A" w:rsidP="006471F8">
            <w:pPr>
              <w:rPr>
                <w:b/>
                <w:bCs/>
              </w:rPr>
            </w:pPr>
            <w:r w:rsidRPr="004F3881">
              <w:rPr>
                <w:b/>
                <w:bCs/>
              </w:rPr>
              <w:t>Gesamt (ohne Taschengeld):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0E28A91A" w14:textId="5BB1BB56" w:rsidR="00D76C3A" w:rsidRDefault="00DB3940" w:rsidP="006471F8">
            <w:r>
              <w:t>2</w:t>
            </w:r>
            <w:r w:rsidR="00F459AE">
              <w:t>2</w:t>
            </w:r>
            <w:r w:rsidR="00BC3D09">
              <w:t>0</w:t>
            </w:r>
            <w:r w:rsidR="00D76C3A">
              <w:t xml:space="preserve">.- bis </w:t>
            </w:r>
            <w:r w:rsidR="00BC3D09">
              <w:t>300.-</w:t>
            </w:r>
          </w:p>
        </w:tc>
      </w:tr>
    </w:tbl>
    <w:p w14:paraId="1F5105BB" w14:textId="77777777" w:rsidR="00D76C3A" w:rsidRDefault="00D76C3A" w:rsidP="00D76C3A"/>
    <w:p w14:paraId="02558C70" w14:textId="77777777" w:rsidR="00D76C3A" w:rsidRDefault="00D76C3A" w:rsidP="00D76C3A">
      <w:r>
        <w:t>Wie viel vom Betrag von der Schule übernommen wird, hängt von der Gemeinde ab.</w:t>
      </w:r>
    </w:p>
    <w:p w14:paraId="26F94C54" w14:textId="52D7391D" w:rsidR="00D76C3A" w:rsidRPr="007316EA" w:rsidRDefault="00D76C3A" w:rsidP="00D76C3A">
      <w:r>
        <w:t xml:space="preserve">In Thun zahlen die Eltern für einen </w:t>
      </w:r>
      <w:r w:rsidR="00266BCE">
        <w:t>mehrtägigen</w:t>
      </w:r>
      <w:r>
        <w:t xml:space="preserve"> Ausflug </w:t>
      </w:r>
      <w:r w:rsidR="00266BCE">
        <w:t>2</w:t>
      </w:r>
      <w:r>
        <w:t>5.-</w:t>
      </w:r>
      <w:r w:rsidR="00910969">
        <w:t xml:space="preserve"> pro Tag</w:t>
      </w:r>
      <w:r>
        <w:t>. Der Rest wird von der Schule übernommen</w:t>
      </w:r>
      <w:r w:rsidR="000A34EC">
        <w:t>.</w:t>
      </w:r>
    </w:p>
    <w:p w14:paraId="30AEBED6" w14:textId="77777777" w:rsidR="00D76C3A" w:rsidRDefault="00D76C3A" w:rsidP="00004941"/>
    <w:sectPr w:rsidR="00D76C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41"/>
    <w:rsid w:val="00004941"/>
    <w:rsid w:val="000A34EC"/>
    <w:rsid w:val="000B6048"/>
    <w:rsid w:val="00143C8B"/>
    <w:rsid w:val="001477C0"/>
    <w:rsid w:val="001477C1"/>
    <w:rsid w:val="001954E9"/>
    <w:rsid w:val="00195500"/>
    <w:rsid w:val="001E54CF"/>
    <w:rsid w:val="001F698B"/>
    <w:rsid w:val="002079B4"/>
    <w:rsid w:val="00223B2F"/>
    <w:rsid w:val="002268B9"/>
    <w:rsid w:val="00247461"/>
    <w:rsid w:val="00263A43"/>
    <w:rsid w:val="002664F6"/>
    <w:rsid w:val="00266BCE"/>
    <w:rsid w:val="002C591B"/>
    <w:rsid w:val="002D26A7"/>
    <w:rsid w:val="00345E73"/>
    <w:rsid w:val="00354CD4"/>
    <w:rsid w:val="003B5170"/>
    <w:rsid w:val="003C3C28"/>
    <w:rsid w:val="00402B2E"/>
    <w:rsid w:val="00486D5B"/>
    <w:rsid w:val="004B35CE"/>
    <w:rsid w:val="004D35D1"/>
    <w:rsid w:val="00540197"/>
    <w:rsid w:val="00541CE5"/>
    <w:rsid w:val="00590CC9"/>
    <w:rsid w:val="005D7013"/>
    <w:rsid w:val="00603D70"/>
    <w:rsid w:val="00606747"/>
    <w:rsid w:val="006113B2"/>
    <w:rsid w:val="006650A1"/>
    <w:rsid w:val="00673C97"/>
    <w:rsid w:val="00757F48"/>
    <w:rsid w:val="0077352A"/>
    <w:rsid w:val="007A31D5"/>
    <w:rsid w:val="007A4840"/>
    <w:rsid w:val="007D65CD"/>
    <w:rsid w:val="007F5D78"/>
    <w:rsid w:val="00836718"/>
    <w:rsid w:val="0086164C"/>
    <w:rsid w:val="008B6C6F"/>
    <w:rsid w:val="00907668"/>
    <w:rsid w:val="00910969"/>
    <w:rsid w:val="00946514"/>
    <w:rsid w:val="00954603"/>
    <w:rsid w:val="00990BC0"/>
    <w:rsid w:val="00A34CE2"/>
    <w:rsid w:val="00A84202"/>
    <w:rsid w:val="00AB39F1"/>
    <w:rsid w:val="00AB7E14"/>
    <w:rsid w:val="00AF3A25"/>
    <w:rsid w:val="00B02EFB"/>
    <w:rsid w:val="00B034EF"/>
    <w:rsid w:val="00B13B86"/>
    <w:rsid w:val="00B60DC6"/>
    <w:rsid w:val="00B70639"/>
    <w:rsid w:val="00B97D12"/>
    <w:rsid w:val="00BC3D09"/>
    <w:rsid w:val="00D31170"/>
    <w:rsid w:val="00D518DF"/>
    <w:rsid w:val="00D76C3A"/>
    <w:rsid w:val="00DB3940"/>
    <w:rsid w:val="00DB7CCD"/>
    <w:rsid w:val="00E07ECD"/>
    <w:rsid w:val="00E50D3D"/>
    <w:rsid w:val="00E57874"/>
    <w:rsid w:val="00F459AE"/>
    <w:rsid w:val="00F75A60"/>
    <w:rsid w:val="00F82493"/>
    <w:rsid w:val="00F94B21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0C4CB"/>
  <w15:chartTrackingRefBased/>
  <w15:docId w15:val="{A716758E-5C33-4795-BE1D-40E9E92D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B86"/>
  </w:style>
  <w:style w:type="paragraph" w:styleId="berschrift1">
    <w:name w:val="heading 1"/>
    <w:basedOn w:val="Standard"/>
    <w:next w:val="Standard"/>
    <w:link w:val="berschrift1Zchn"/>
    <w:uiPriority w:val="9"/>
    <w:qFormat/>
    <w:rsid w:val="00B13B86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3B86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3B86"/>
    <w:pPr>
      <w:pBdr>
        <w:top w:val="single" w:sz="6" w:space="2" w:color="FF0000" w:themeColor="accent1"/>
      </w:pBdr>
      <w:spacing w:before="300" w:after="0"/>
      <w:outlineLvl w:val="2"/>
    </w:pPr>
    <w:rPr>
      <w:caps/>
      <w:color w:val="7F000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B86"/>
    <w:pPr>
      <w:pBdr>
        <w:top w:val="dotted" w:sz="6" w:space="2" w:color="FF0000" w:themeColor="accent1"/>
      </w:pBdr>
      <w:spacing w:before="200" w:after="0"/>
      <w:outlineLvl w:val="3"/>
    </w:pPr>
    <w:rPr>
      <w:caps/>
      <w:color w:val="BF0000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3B86"/>
    <w:pPr>
      <w:pBdr>
        <w:bottom w:val="single" w:sz="6" w:space="1" w:color="FF0000" w:themeColor="accent1"/>
      </w:pBdr>
      <w:spacing w:before="200" w:after="0"/>
      <w:outlineLvl w:val="4"/>
    </w:pPr>
    <w:rPr>
      <w:caps/>
      <w:color w:val="BF0000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3B86"/>
    <w:pPr>
      <w:pBdr>
        <w:bottom w:val="dotted" w:sz="6" w:space="1" w:color="FF0000" w:themeColor="accent1"/>
      </w:pBdr>
      <w:spacing w:before="200" w:after="0"/>
      <w:outlineLvl w:val="5"/>
    </w:pPr>
    <w:rPr>
      <w:caps/>
      <w:color w:val="BF0000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B86"/>
    <w:pPr>
      <w:spacing w:before="200" w:after="0"/>
      <w:outlineLvl w:val="6"/>
    </w:pPr>
    <w:rPr>
      <w:caps/>
      <w:color w:val="BF0000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3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3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3B86"/>
    <w:rPr>
      <w:caps/>
      <w:color w:val="FFFFFF" w:themeColor="background1"/>
      <w:spacing w:val="15"/>
      <w:sz w:val="22"/>
      <w:szCs w:val="22"/>
      <w:shd w:val="clear" w:color="auto" w:fill="FF000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3B86"/>
    <w:rPr>
      <w:caps/>
      <w:spacing w:val="15"/>
      <w:shd w:val="clear" w:color="auto" w:fill="FFCCCC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3B86"/>
    <w:rPr>
      <w:caps/>
      <w:color w:val="7F00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B86"/>
    <w:rPr>
      <w:caps/>
      <w:color w:val="BF00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B86"/>
    <w:rPr>
      <w:caps/>
      <w:color w:val="BF00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B86"/>
    <w:rPr>
      <w:caps/>
      <w:color w:val="BF00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B86"/>
    <w:rPr>
      <w:caps/>
      <w:color w:val="BF00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B8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B86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13B86"/>
    <w:rPr>
      <w:b/>
      <w:bCs/>
      <w:color w:val="BF00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13B86"/>
    <w:pPr>
      <w:spacing w:before="0" w:after="0"/>
    </w:pPr>
    <w:rPr>
      <w:rFonts w:asciiTheme="majorHAnsi" w:eastAsiaTheme="majorEastAsia" w:hAnsiTheme="majorHAnsi" w:cstheme="majorBidi"/>
      <w:caps/>
      <w:color w:val="FF0000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B86"/>
    <w:rPr>
      <w:rFonts w:asciiTheme="majorHAnsi" w:eastAsiaTheme="majorEastAsia" w:hAnsiTheme="majorHAnsi" w:cstheme="majorBidi"/>
      <w:caps/>
      <w:color w:val="FF0000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B86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B13B86"/>
    <w:rPr>
      <w:b/>
      <w:bCs/>
    </w:rPr>
  </w:style>
  <w:style w:type="character" w:styleId="Hervorhebung">
    <w:name w:val="Emphasis"/>
    <w:uiPriority w:val="20"/>
    <w:qFormat/>
    <w:rsid w:val="00B13B86"/>
    <w:rPr>
      <w:caps/>
      <w:color w:val="7F0000" w:themeColor="accent1" w:themeShade="7F"/>
      <w:spacing w:val="5"/>
    </w:rPr>
  </w:style>
  <w:style w:type="paragraph" w:styleId="KeinLeerraum">
    <w:name w:val="No Spacing"/>
    <w:uiPriority w:val="1"/>
    <w:qFormat/>
    <w:rsid w:val="00B13B8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13B86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13B86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B86"/>
    <w:pPr>
      <w:spacing w:before="240" w:after="240" w:line="240" w:lineRule="auto"/>
      <w:ind w:left="1080" w:right="1080"/>
      <w:jc w:val="center"/>
    </w:pPr>
    <w:rPr>
      <w:color w:val="FF000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B86"/>
    <w:rPr>
      <w:color w:val="FF0000" w:themeColor="accent1"/>
      <w:sz w:val="24"/>
      <w:szCs w:val="24"/>
    </w:rPr>
  </w:style>
  <w:style w:type="character" w:styleId="SchwacheHervorhebung">
    <w:name w:val="Subtle Emphasis"/>
    <w:uiPriority w:val="19"/>
    <w:qFormat/>
    <w:rsid w:val="00B13B86"/>
    <w:rPr>
      <w:i/>
      <w:iCs/>
      <w:color w:val="7F0000" w:themeColor="accent1" w:themeShade="7F"/>
    </w:rPr>
  </w:style>
  <w:style w:type="character" w:styleId="IntensiveHervorhebung">
    <w:name w:val="Intense Emphasis"/>
    <w:uiPriority w:val="21"/>
    <w:qFormat/>
    <w:rsid w:val="00B13B86"/>
    <w:rPr>
      <w:b/>
      <w:bCs/>
      <w:caps/>
      <w:color w:val="7F0000" w:themeColor="accent1" w:themeShade="7F"/>
      <w:spacing w:val="10"/>
    </w:rPr>
  </w:style>
  <w:style w:type="character" w:styleId="SchwacherVerweis">
    <w:name w:val="Subtle Reference"/>
    <w:uiPriority w:val="31"/>
    <w:qFormat/>
    <w:rsid w:val="00B13B86"/>
    <w:rPr>
      <w:b/>
      <w:bCs/>
      <w:color w:val="FF0000" w:themeColor="accent1"/>
    </w:rPr>
  </w:style>
  <w:style w:type="character" w:styleId="IntensiverVerweis">
    <w:name w:val="Intense Reference"/>
    <w:uiPriority w:val="32"/>
    <w:qFormat/>
    <w:rsid w:val="00B13B86"/>
    <w:rPr>
      <w:b/>
      <w:bCs/>
      <w:i/>
      <w:iCs/>
      <w:caps/>
      <w:color w:val="FF0000" w:themeColor="accent1"/>
    </w:rPr>
  </w:style>
  <w:style w:type="character" w:styleId="Buchtitel">
    <w:name w:val="Book Title"/>
    <w:uiPriority w:val="33"/>
    <w:qFormat/>
    <w:rsid w:val="00B13B86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B86"/>
    <w:pPr>
      <w:outlineLvl w:val="9"/>
    </w:pPr>
  </w:style>
  <w:style w:type="table" w:styleId="Tabellenraster">
    <w:name w:val="Table Grid"/>
    <w:basedOn w:val="NormaleTabelle"/>
    <w:uiPriority w:val="39"/>
    <w:rsid w:val="00143C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23B2F"/>
    <w:rPr>
      <w:color w:val="0070C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ognawelcome.com/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ok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telpanoramabologna.it" TargetMode="External"/><Relationship Id="rId5" Type="http://schemas.openxmlformats.org/officeDocument/2006/relationships/hyperlink" Target="http://www.hotelilcanale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bb.ch/de/billette-angebote/billette/europa-interrail/gruppenbillette-international/formular-internationale-gruppenreisen.html" TargetMode="Externa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esign2">
  <a:themeElements>
    <a:clrScheme name="Benutzerdefiniert 2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FF0000"/>
      </a:accent1>
      <a:accent2>
        <a:srgbClr val="FF0000"/>
      </a:accent2>
      <a:accent3>
        <a:srgbClr val="FFFFFF"/>
      </a:accent3>
      <a:accent4>
        <a:srgbClr val="FFFFFF"/>
      </a:accent4>
      <a:accent5>
        <a:srgbClr val="00B050"/>
      </a:accent5>
      <a:accent6>
        <a:srgbClr val="00B050"/>
      </a:accent6>
      <a:hlink>
        <a:srgbClr val="0070C0"/>
      </a:hlink>
      <a:folHlink>
        <a:srgbClr val="0070C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-Muste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Scheuner</dc:creator>
  <cp:keywords/>
  <dc:description/>
  <cp:lastModifiedBy>Arno Scheuner</cp:lastModifiedBy>
  <cp:revision>71</cp:revision>
  <dcterms:created xsi:type="dcterms:W3CDTF">2024-04-15T11:32:00Z</dcterms:created>
  <dcterms:modified xsi:type="dcterms:W3CDTF">2024-10-31T15:35:00Z</dcterms:modified>
</cp:coreProperties>
</file>